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5B" w:rsidRPr="009C435C" w:rsidRDefault="0073675B" w:rsidP="007367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9C435C">
        <w:rPr>
          <w:sz w:val="28"/>
          <w:szCs w:val="28"/>
        </w:rPr>
        <w:t xml:space="preserve">Приложение </w:t>
      </w:r>
    </w:p>
    <w:p w:rsidR="0073675B" w:rsidRPr="009C435C" w:rsidRDefault="0073675B" w:rsidP="0073675B">
      <w:pPr>
        <w:ind w:left="6237"/>
        <w:rPr>
          <w:sz w:val="28"/>
          <w:szCs w:val="28"/>
        </w:rPr>
      </w:pPr>
      <w:r w:rsidRPr="009C435C">
        <w:rPr>
          <w:sz w:val="28"/>
          <w:szCs w:val="28"/>
        </w:rPr>
        <w:t>к приказу Управления государственного заказа Ненецкого автономного округа</w:t>
      </w:r>
    </w:p>
    <w:p w:rsidR="0073675B" w:rsidRPr="009C435C" w:rsidRDefault="0073675B" w:rsidP="0073675B">
      <w:pPr>
        <w:ind w:left="6237"/>
        <w:rPr>
          <w:sz w:val="28"/>
          <w:szCs w:val="28"/>
        </w:rPr>
      </w:pPr>
      <w:proofErr w:type="gramStart"/>
      <w:r w:rsidRPr="009C435C">
        <w:rPr>
          <w:sz w:val="28"/>
          <w:szCs w:val="28"/>
        </w:rPr>
        <w:t xml:space="preserve">от </w:t>
      </w:r>
      <w:r w:rsidR="00D136D2" w:rsidRPr="009C435C">
        <w:rPr>
          <w:sz w:val="28"/>
          <w:szCs w:val="28"/>
        </w:rPr>
        <w:t>___</w:t>
      </w:r>
      <w:r w:rsidRPr="009C435C">
        <w:rPr>
          <w:sz w:val="28"/>
          <w:szCs w:val="28"/>
        </w:rPr>
        <w:t xml:space="preserve"> №  </w:t>
      </w:r>
      <w:r w:rsidR="00D136D2" w:rsidRPr="009C435C">
        <w:rPr>
          <w:sz w:val="28"/>
          <w:szCs w:val="28"/>
        </w:rPr>
        <w:t>__</w:t>
      </w:r>
      <w:proofErr w:type="gramEnd"/>
    </w:p>
    <w:p w:rsidR="0073675B" w:rsidRPr="009C435C" w:rsidRDefault="0073675B" w:rsidP="0073675B">
      <w:pPr>
        <w:ind w:left="6237"/>
        <w:rPr>
          <w:b/>
          <w:bCs/>
          <w:sz w:val="28"/>
          <w:szCs w:val="28"/>
        </w:rPr>
      </w:pPr>
      <w:r w:rsidRPr="009C435C">
        <w:rPr>
          <w:sz w:val="28"/>
          <w:szCs w:val="28"/>
        </w:rPr>
        <w:t>«</w:t>
      </w:r>
      <w:r w:rsidR="00D136D2" w:rsidRPr="009C435C">
        <w:rPr>
          <w:sz w:val="28"/>
          <w:szCs w:val="28"/>
        </w:rPr>
        <w:t xml:space="preserve">О внесении изменений в </w:t>
      </w:r>
      <w:r w:rsidR="000318E1" w:rsidRPr="009C435C">
        <w:rPr>
          <w:sz w:val="28"/>
          <w:szCs w:val="28"/>
        </w:rPr>
        <w:t xml:space="preserve">отдельные </w:t>
      </w:r>
      <w:r w:rsidR="00D136D2" w:rsidRPr="009C435C">
        <w:rPr>
          <w:sz w:val="28"/>
          <w:szCs w:val="28"/>
        </w:rPr>
        <w:t>приказ</w:t>
      </w:r>
      <w:r w:rsidR="000318E1" w:rsidRPr="009C435C">
        <w:rPr>
          <w:sz w:val="28"/>
          <w:szCs w:val="28"/>
        </w:rPr>
        <w:t>ы</w:t>
      </w:r>
      <w:r w:rsidR="00D136D2" w:rsidRPr="009C435C">
        <w:rPr>
          <w:sz w:val="28"/>
          <w:szCs w:val="28"/>
        </w:rPr>
        <w:t xml:space="preserve"> Управления государственного заказа Ненецкого автон</w:t>
      </w:r>
      <w:r w:rsidR="000318E1" w:rsidRPr="009C435C">
        <w:rPr>
          <w:sz w:val="28"/>
          <w:szCs w:val="28"/>
        </w:rPr>
        <w:t>омного округа</w:t>
      </w:r>
      <w:r w:rsidR="00D136D2" w:rsidRPr="009C435C">
        <w:rPr>
          <w:sz w:val="28"/>
          <w:szCs w:val="28"/>
        </w:rPr>
        <w:t>»</w:t>
      </w:r>
    </w:p>
    <w:p w:rsidR="0073675B" w:rsidRDefault="0073675B" w:rsidP="0073675B">
      <w:pPr>
        <w:keepNext/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3675B" w:rsidRPr="009C435C" w:rsidRDefault="0073675B" w:rsidP="0073675B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3D2D" w:rsidRDefault="00A23D2D" w:rsidP="0073675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36D2" w:rsidRPr="00A23D2D" w:rsidRDefault="00D136D2" w:rsidP="0073675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D2D">
        <w:rPr>
          <w:b/>
          <w:bCs/>
          <w:sz w:val="28"/>
          <w:szCs w:val="28"/>
        </w:rPr>
        <w:t>Изменения</w:t>
      </w:r>
    </w:p>
    <w:p w:rsidR="000318E1" w:rsidRPr="00A23D2D" w:rsidRDefault="00D136D2" w:rsidP="0073675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D2D">
        <w:rPr>
          <w:b/>
          <w:bCs/>
          <w:sz w:val="28"/>
          <w:szCs w:val="28"/>
        </w:rPr>
        <w:t xml:space="preserve"> в </w:t>
      </w:r>
      <w:r w:rsidR="000318E1" w:rsidRPr="00A23D2D">
        <w:rPr>
          <w:b/>
          <w:bCs/>
          <w:sz w:val="28"/>
          <w:szCs w:val="28"/>
        </w:rPr>
        <w:t xml:space="preserve">отдельные </w:t>
      </w:r>
      <w:r w:rsidRPr="00A23D2D">
        <w:rPr>
          <w:b/>
          <w:bCs/>
          <w:sz w:val="28"/>
          <w:szCs w:val="28"/>
        </w:rPr>
        <w:t>приказ</w:t>
      </w:r>
      <w:r w:rsidR="000318E1" w:rsidRPr="00A23D2D">
        <w:rPr>
          <w:b/>
          <w:bCs/>
          <w:sz w:val="28"/>
          <w:szCs w:val="28"/>
        </w:rPr>
        <w:t>ы</w:t>
      </w:r>
      <w:r w:rsidRPr="00A23D2D">
        <w:rPr>
          <w:b/>
          <w:bCs/>
          <w:sz w:val="28"/>
          <w:szCs w:val="28"/>
        </w:rPr>
        <w:t xml:space="preserve"> Управления государственного</w:t>
      </w:r>
    </w:p>
    <w:p w:rsidR="00D136D2" w:rsidRPr="00A23D2D" w:rsidRDefault="00D136D2" w:rsidP="0073675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D2D">
        <w:rPr>
          <w:b/>
          <w:bCs/>
          <w:sz w:val="28"/>
          <w:szCs w:val="28"/>
        </w:rPr>
        <w:t xml:space="preserve"> заказа</w:t>
      </w:r>
      <w:r w:rsidR="000318E1" w:rsidRPr="00A23D2D">
        <w:rPr>
          <w:b/>
          <w:bCs/>
          <w:sz w:val="28"/>
          <w:szCs w:val="28"/>
        </w:rPr>
        <w:t xml:space="preserve"> </w:t>
      </w:r>
      <w:r w:rsidRPr="00A23D2D">
        <w:rPr>
          <w:b/>
          <w:bCs/>
          <w:sz w:val="28"/>
          <w:szCs w:val="28"/>
        </w:rPr>
        <w:t xml:space="preserve">Ненецкого автономного округа </w:t>
      </w:r>
    </w:p>
    <w:p w:rsidR="000318E1" w:rsidRPr="009C435C" w:rsidRDefault="000318E1" w:rsidP="0073675B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136D2" w:rsidRPr="009C435C" w:rsidRDefault="00D136D2" w:rsidP="00D136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435C">
        <w:rPr>
          <w:bCs/>
          <w:sz w:val="28"/>
          <w:szCs w:val="28"/>
        </w:rPr>
        <w:t xml:space="preserve">1. </w:t>
      </w:r>
      <w:r w:rsidR="000318E1" w:rsidRPr="009C435C">
        <w:rPr>
          <w:bCs/>
          <w:sz w:val="28"/>
          <w:szCs w:val="28"/>
        </w:rPr>
        <w:t xml:space="preserve"> В </w:t>
      </w:r>
      <w:r w:rsidR="001C29D3" w:rsidRPr="009C435C">
        <w:rPr>
          <w:bCs/>
          <w:sz w:val="28"/>
          <w:szCs w:val="28"/>
        </w:rPr>
        <w:t>П</w:t>
      </w:r>
      <w:r w:rsidR="000318E1" w:rsidRPr="009C435C">
        <w:rPr>
          <w:bCs/>
          <w:sz w:val="28"/>
          <w:szCs w:val="28"/>
        </w:rPr>
        <w:t>риложении</w:t>
      </w:r>
      <w:r w:rsidRPr="009C435C">
        <w:rPr>
          <w:bCs/>
          <w:sz w:val="28"/>
          <w:szCs w:val="28"/>
        </w:rPr>
        <w:t xml:space="preserve"> 1 к приказу Управления государственного заказа Ненецкого автономного округа от 03.04.2014 № 15 </w:t>
      </w:r>
      <w:r w:rsidR="00725E98" w:rsidRPr="009C435C">
        <w:rPr>
          <w:bCs/>
          <w:sz w:val="28"/>
          <w:szCs w:val="28"/>
        </w:rPr>
        <w:t>«Об утверждении типового контракта на поставку лекарственных препаратов и (или) изделий медицинского назначения»</w:t>
      </w:r>
      <w:r w:rsidR="00684C1D">
        <w:rPr>
          <w:bCs/>
          <w:sz w:val="28"/>
          <w:szCs w:val="28"/>
        </w:rPr>
        <w:t xml:space="preserve"> (с изменением, внесенным приказом Управления государственного заказа Ненецкого автономного округа от 23.12.2015 № 27)</w:t>
      </w:r>
      <w:r w:rsidR="000318E1" w:rsidRPr="009C435C">
        <w:rPr>
          <w:bCs/>
          <w:sz w:val="28"/>
          <w:szCs w:val="28"/>
        </w:rPr>
        <w:t>:</w:t>
      </w:r>
      <w:r w:rsidR="00725E98" w:rsidRPr="009C435C">
        <w:rPr>
          <w:bCs/>
          <w:sz w:val="28"/>
          <w:szCs w:val="28"/>
        </w:rPr>
        <w:t xml:space="preserve"> </w:t>
      </w:r>
    </w:p>
    <w:p w:rsidR="000318E1" w:rsidRPr="009C435C" w:rsidRDefault="000318E1" w:rsidP="00725E98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435C">
        <w:rPr>
          <w:bCs/>
          <w:sz w:val="28"/>
          <w:szCs w:val="28"/>
        </w:rPr>
        <w:t xml:space="preserve">1) пункт 25 изложить в </w:t>
      </w:r>
      <w:r w:rsidR="004D5027">
        <w:rPr>
          <w:bCs/>
          <w:sz w:val="28"/>
          <w:szCs w:val="28"/>
        </w:rPr>
        <w:t xml:space="preserve">следующей </w:t>
      </w:r>
      <w:r w:rsidRPr="009C435C">
        <w:rPr>
          <w:bCs/>
          <w:sz w:val="28"/>
          <w:szCs w:val="28"/>
        </w:rPr>
        <w:t>редакции:</w:t>
      </w:r>
    </w:p>
    <w:p w:rsidR="00725E98" w:rsidRPr="009C435C" w:rsidRDefault="00725E98" w:rsidP="00725E98">
      <w:pPr>
        <w:keepNext/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9C435C">
        <w:rPr>
          <w:bCs/>
          <w:sz w:val="28"/>
          <w:szCs w:val="28"/>
        </w:rPr>
        <w:t>«</w:t>
      </w:r>
      <w:r w:rsidR="0073675B" w:rsidRPr="009C435C">
        <w:rPr>
          <w:snapToGrid w:val="0"/>
          <w:sz w:val="28"/>
          <w:szCs w:val="28"/>
        </w:rPr>
        <w:t>25. Поставщик гарантирует качество поставляемого Товара в соответствии со сроками годности (гарантийными сроками). Поставляемый по Контракту Товар должен иметь:</w:t>
      </w:r>
    </w:p>
    <w:p w:rsidR="000318E1" w:rsidRPr="009C435C" w:rsidRDefault="000318E1" w:rsidP="000318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napToGrid w:val="0"/>
          <w:sz w:val="28"/>
          <w:szCs w:val="28"/>
        </w:rPr>
      </w:pPr>
      <w:r w:rsidRPr="009C435C">
        <w:rPr>
          <w:i/>
          <w:snapToGrid w:val="0"/>
          <w:sz w:val="28"/>
          <w:szCs w:val="28"/>
        </w:rPr>
        <w:t>гарантийный срок для изделий медицинского назначения не менее ___ (______) месяцев с момента приёмки Товара Получателем (Заказчиком)</w:t>
      </w:r>
      <w:r w:rsidRPr="009C435C">
        <w:rPr>
          <w:i/>
          <w:snapToGrid w:val="0"/>
          <w:sz w:val="28"/>
          <w:szCs w:val="28"/>
          <w:vertAlign w:val="superscript"/>
        </w:rPr>
        <w:t>12</w:t>
      </w:r>
      <w:r w:rsidR="00DF1AA9" w:rsidRPr="009C435C">
        <w:rPr>
          <w:i/>
          <w:snapToGrid w:val="0"/>
          <w:sz w:val="28"/>
          <w:szCs w:val="28"/>
        </w:rPr>
        <w:t>.</w:t>
      </w:r>
    </w:p>
    <w:p w:rsidR="0073675B" w:rsidRPr="009C435C" w:rsidRDefault="00725E98" w:rsidP="00725E98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 w:rsidRPr="009C435C">
        <w:rPr>
          <w:b/>
          <w:snapToGrid w:val="0"/>
          <w:sz w:val="28"/>
          <w:szCs w:val="28"/>
        </w:rPr>
        <w:t>Вариант 1.</w:t>
      </w:r>
      <w:r w:rsidR="0073675B" w:rsidRPr="009C435C">
        <w:rPr>
          <w:b/>
          <w:snapToGrid w:val="0"/>
          <w:sz w:val="28"/>
          <w:szCs w:val="28"/>
        </w:rPr>
        <w:t xml:space="preserve"> </w:t>
      </w:r>
    </w:p>
    <w:p w:rsidR="00725E98" w:rsidRPr="009C435C" w:rsidRDefault="0073675B" w:rsidP="0073675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napToGrid w:val="0"/>
          <w:sz w:val="28"/>
          <w:szCs w:val="28"/>
        </w:rPr>
      </w:pPr>
      <w:r w:rsidRPr="009C435C">
        <w:rPr>
          <w:i/>
          <w:snapToGrid w:val="0"/>
          <w:sz w:val="28"/>
          <w:szCs w:val="28"/>
        </w:rPr>
        <w:t>остаточный срок годности для лекарственных препаратов не менее</w:t>
      </w:r>
      <w:proofErr w:type="gramStart"/>
      <w:r w:rsidRPr="009C435C">
        <w:rPr>
          <w:i/>
          <w:snapToGrid w:val="0"/>
          <w:sz w:val="28"/>
          <w:szCs w:val="28"/>
        </w:rPr>
        <w:t xml:space="preserve"> ___ (______) </w:t>
      </w:r>
      <w:proofErr w:type="gramEnd"/>
      <w:r w:rsidRPr="009C435C">
        <w:rPr>
          <w:i/>
          <w:snapToGrid w:val="0"/>
          <w:sz w:val="28"/>
          <w:szCs w:val="28"/>
        </w:rPr>
        <w:t xml:space="preserve">процентов с момента приёмки Товара Получателем </w:t>
      </w:r>
      <w:r w:rsidR="00DF1AA9" w:rsidRPr="009C435C">
        <w:rPr>
          <w:i/>
          <w:snapToGrid w:val="0"/>
          <w:sz w:val="28"/>
          <w:szCs w:val="28"/>
        </w:rPr>
        <w:t>(Заказчиком).</w:t>
      </w:r>
      <w:r w:rsidR="00DF1AA9" w:rsidRPr="009C435C">
        <w:rPr>
          <w:i/>
          <w:snapToGrid w:val="0"/>
          <w:sz w:val="28"/>
          <w:szCs w:val="28"/>
          <w:vertAlign w:val="superscript"/>
        </w:rPr>
        <w:t>13</w:t>
      </w:r>
    </w:p>
    <w:p w:rsidR="0073675B" w:rsidRPr="009C435C" w:rsidRDefault="00725E98" w:rsidP="00725E98">
      <w:pPr>
        <w:tabs>
          <w:tab w:val="left" w:pos="993"/>
        </w:tabs>
        <w:ind w:left="709"/>
        <w:jc w:val="both"/>
        <w:rPr>
          <w:b/>
          <w:snapToGrid w:val="0"/>
          <w:sz w:val="28"/>
          <w:szCs w:val="28"/>
        </w:rPr>
      </w:pPr>
      <w:r w:rsidRPr="009C435C">
        <w:rPr>
          <w:b/>
          <w:snapToGrid w:val="0"/>
          <w:sz w:val="28"/>
          <w:szCs w:val="28"/>
        </w:rPr>
        <w:t>Вариант 2.</w:t>
      </w:r>
      <w:r w:rsidR="0073675B" w:rsidRPr="009C435C">
        <w:rPr>
          <w:b/>
          <w:snapToGrid w:val="0"/>
          <w:sz w:val="28"/>
          <w:szCs w:val="28"/>
        </w:rPr>
        <w:t xml:space="preserve"> </w:t>
      </w:r>
    </w:p>
    <w:p w:rsidR="000318E1" w:rsidRPr="009C435C" w:rsidRDefault="00725E98" w:rsidP="000318E1">
      <w:pPr>
        <w:tabs>
          <w:tab w:val="left" w:pos="993"/>
        </w:tabs>
        <w:ind w:firstLine="709"/>
        <w:jc w:val="both"/>
        <w:rPr>
          <w:i/>
          <w:snapToGrid w:val="0"/>
          <w:sz w:val="28"/>
          <w:szCs w:val="28"/>
        </w:rPr>
      </w:pPr>
      <w:r w:rsidRPr="009C435C">
        <w:rPr>
          <w:b/>
          <w:snapToGrid w:val="0"/>
          <w:sz w:val="28"/>
          <w:szCs w:val="28"/>
        </w:rPr>
        <w:t xml:space="preserve">- </w:t>
      </w:r>
      <w:r w:rsidRPr="009C435C">
        <w:rPr>
          <w:i/>
          <w:snapToGrid w:val="0"/>
          <w:sz w:val="28"/>
          <w:szCs w:val="28"/>
        </w:rPr>
        <w:t>остаточный срок годности для лекарственных препаратов не менее</w:t>
      </w:r>
      <w:proofErr w:type="gramStart"/>
      <w:r w:rsidRPr="009C435C">
        <w:rPr>
          <w:i/>
          <w:snapToGrid w:val="0"/>
          <w:sz w:val="28"/>
          <w:szCs w:val="28"/>
        </w:rPr>
        <w:t xml:space="preserve"> ___ (______) </w:t>
      </w:r>
      <w:proofErr w:type="gramEnd"/>
      <w:r w:rsidRPr="009C435C">
        <w:rPr>
          <w:i/>
          <w:snapToGrid w:val="0"/>
          <w:sz w:val="28"/>
          <w:szCs w:val="28"/>
        </w:rPr>
        <w:t xml:space="preserve">месяцев с момента приёмки </w:t>
      </w:r>
      <w:r w:rsidR="00DF1AA9" w:rsidRPr="009C435C">
        <w:rPr>
          <w:i/>
          <w:snapToGrid w:val="0"/>
          <w:sz w:val="28"/>
          <w:szCs w:val="28"/>
        </w:rPr>
        <w:t>Товара Получателем (Заказчиком).</w:t>
      </w:r>
      <w:r w:rsidR="00DF1AA9" w:rsidRPr="009C435C">
        <w:rPr>
          <w:i/>
          <w:snapToGrid w:val="0"/>
          <w:sz w:val="28"/>
          <w:szCs w:val="28"/>
          <w:vertAlign w:val="superscript"/>
        </w:rPr>
        <w:t>13</w:t>
      </w:r>
      <w:r w:rsidR="00DF1AA9" w:rsidRPr="009C435C">
        <w:rPr>
          <w:i/>
          <w:snapToGrid w:val="0"/>
          <w:sz w:val="28"/>
          <w:szCs w:val="28"/>
        </w:rPr>
        <w:t>»;</w:t>
      </w:r>
    </w:p>
    <w:p w:rsidR="00497C37" w:rsidRPr="009C435C" w:rsidRDefault="00497C37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2</w:t>
      </w:r>
      <w:r w:rsidR="000318E1" w:rsidRPr="009C435C">
        <w:rPr>
          <w:snapToGrid w:val="0"/>
          <w:sz w:val="28"/>
          <w:szCs w:val="28"/>
        </w:rPr>
        <w:t>)</w:t>
      </w:r>
      <w:r w:rsidRPr="009C435C">
        <w:rPr>
          <w:snapToGrid w:val="0"/>
          <w:sz w:val="28"/>
          <w:szCs w:val="28"/>
        </w:rPr>
        <w:t xml:space="preserve"> сноску «12» изложить в </w:t>
      </w:r>
      <w:r w:rsidR="004D5027">
        <w:rPr>
          <w:snapToGrid w:val="0"/>
          <w:sz w:val="28"/>
          <w:szCs w:val="28"/>
        </w:rPr>
        <w:t xml:space="preserve">следующей </w:t>
      </w:r>
      <w:r w:rsidRPr="009C435C">
        <w:rPr>
          <w:snapToGrid w:val="0"/>
          <w:sz w:val="28"/>
          <w:szCs w:val="28"/>
        </w:rPr>
        <w:t>редакции</w:t>
      </w:r>
      <w:r w:rsidR="00DF1AA9" w:rsidRPr="009C435C">
        <w:rPr>
          <w:snapToGrid w:val="0"/>
          <w:sz w:val="28"/>
          <w:szCs w:val="28"/>
        </w:rPr>
        <w:t>:</w:t>
      </w:r>
    </w:p>
    <w:p w:rsidR="00DF1AA9" w:rsidRPr="009C435C" w:rsidRDefault="00DF1AA9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«</w:t>
      </w:r>
      <w:r w:rsidRPr="009C435C">
        <w:rPr>
          <w:snapToGrid w:val="0"/>
          <w:sz w:val="28"/>
          <w:szCs w:val="28"/>
          <w:vertAlign w:val="superscript"/>
        </w:rPr>
        <w:t>12</w:t>
      </w:r>
      <w:r w:rsidRPr="009C435C">
        <w:rPr>
          <w:snapToGrid w:val="0"/>
          <w:sz w:val="28"/>
          <w:szCs w:val="28"/>
        </w:rPr>
        <w:t xml:space="preserve"> Указать при закупке изделий медицинского назначения</w:t>
      </w:r>
      <w:proofErr w:type="gramStart"/>
      <w:r w:rsidRPr="009C435C">
        <w:rPr>
          <w:snapToGrid w:val="0"/>
          <w:sz w:val="28"/>
          <w:szCs w:val="28"/>
        </w:rPr>
        <w:t>.»;</w:t>
      </w:r>
      <w:proofErr w:type="gramEnd"/>
    </w:p>
    <w:p w:rsidR="00DF1AA9" w:rsidRPr="009C435C" w:rsidRDefault="00DF1AA9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3) сноску «13» изложить в</w:t>
      </w:r>
      <w:r w:rsidR="004D5027">
        <w:rPr>
          <w:snapToGrid w:val="0"/>
          <w:sz w:val="28"/>
          <w:szCs w:val="28"/>
        </w:rPr>
        <w:t xml:space="preserve"> следующей </w:t>
      </w:r>
      <w:r w:rsidRPr="009C435C">
        <w:rPr>
          <w:snapToGrid w:val="0"/>
          <w:sz w:val="28"/>
          <w:szCs w:val="28"/>
        </w:rPr>
        <w:t>редакции:</w:t>
      </w:r>
    </w:p>
    <w:p w:rsidR="00DF1AA9" w:rsidRPr="009C435C" w:rsidRDefault="00DF1AA9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«</w:t>
      </w:r>
      <w:r w:rsidRPr="009C435C">
        <w:rPr>
          <w:snapToGrid w:val="0"/>
          <w:sz w:val="28"/>
          <w:szCs w:val="28"/>
          <w:vertAlign w:val="superscript"/>
        </w:rPr>
        <w:t>13</w:t>
      </w:r>
      <w:proofErr w:type="gramStart"/>
      <w:r w:rsidRPr="009C435C">
        <w:rPr>
          <w:snapToGrid w:val="0"/>
          <w:sz w:val="28"/>
          <w:szCs w:val="28"/>
          <w:vertAlign w:val="superscript"/>
        </w:rPr>
        <w:t xml:space="preserve"> </w:t>
      </w:r>
      <w:r w:rsidRPr="009C435C">
        <w:rPr>
          <w:snapToGrid w:val="0"/>
          <w:sz w:val="28"/>
          <w:szCs w:val="28"/>
        </w:rPr>
        <w:t>У</w:t>
      </w:r>
      <w:proofErr w:type="gramEnd"/>
      <w:r w:rsidRPr="009C435C">
        <w:rPr>
          <w:snapToGrid w:val="0"/>
          <w:sz w:val="28"/>
          <w:szCs w:val="28"/>
        </w:rPr>
        <w:t>казывается при закупке лекарственных препаратов.</w:t>
      </w:r>
    </w:p>
    <w:p w:rsidR="003B26CC" w:rsidRPr="009C435C" w:rsidRDefault="00DF1AA9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 xml:space="preserve">При выборе Варианта </w:t>
      </w:r>
      <w:r w:rsidR="003B26CC" w:rsidRPr="009C435C">
        <w:rPr>
          <w:snapToGrid w:val="0"/>
          <w:sz w:val="28"/>
          <w:szCs w:val="28"/>
        </w:rPr>
        <w:t>2 остаточный срок годности определяется в следующем порядке: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lastRenderedPageBreak/>
        <w:t>- остаточный срок годности не менее 3,6 месяц</w:t>
      </w:r>
      <w:r w:rsidR="009C435C" w:rsidRPr="009C435C">
        <w:rPr>
          <w:snapToGrid w:val="0"/>
          <w:sz w:val="28"/>
          <w:szCs w:val="28"/>
        </w:rPr>
        <w:t>ев</w:t>
      </w:r>
      <w:r w:rsidRPr="009C435C">
        <w:rPr>
          <w:snapToGrid w:val="0"/>
          <w:sz w:val="28"/>
          <w:szCs w:val="28"/>
        </w:rPr>
        <w:t xml:space="preserve"> в случае, если срок годности лекарственного препарата не превышает 6 месяцев;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- остаточный срок годности не менее 6 месяцев в случае, если срок годности лекарственного препарата не превышает 12 месяцев;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- остаточный срок годности не мене</w:t>
      </w:r>
      <w:r w:rsidR="005C6C4E">
        <w:rPr>
          <w:snapToGrid w:val="0"/>
          <w:sz w:val="28"/>
          <w:szCs w:val="28"/>
        </w:rPr>
        <w:t>е 10</w:t>
      </w:r>
      <w:r w:rsidRPr="009C435C">
        <w:rPr>
          <w:snapToGrid w:val="0"/>
          <w:sz w:val="28"/>
          <w:szCs w:val="28"/>
        </w:rPr>
        <w:t xml:space="preserve"> месяц</w:t>
      </w:r>
      <w:r w:rsidR="009C435C" w:rsidRPr="009C435C">
        <w:rPr>
          <w:snapToGrid w:val="0"/>
          <w:sz w:val="28"/>
          <w:szCs w:val="28"/>
        </w:rPr>
        <w:t>ев</w:t>
      </w:r>
      <w:r w:rsidRPr="009C435C">
        <w:rPr>
          <w:snapToGrid w:val="0"/>
          <w:sz w:val="28"/>
          <w:szCs w:val="28"/>
        </w:rPr>
        <w:t xml:space="preserve"> в случае, если срок годности лекарственного препарата не превышает 18 месяцев;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- остато</w:t>
      </w:r>
      <w:r w:rsidR="005C6C4E">
        <w:rPr>
          <w:snapToGrid w:val="0"/>
          <w:sz w:val="28"/>
          <w:szCs w:val="28"/>
        </w:rPr>
        <w:t>чный срок годности не менее 14</w:t>
      </w:r>
      <w:r w:rsidRPr="009C435C">
        <w:rPr>
          <w:snapToGrid w:val="0"/>
          <w:sz w:val="28"/>
          <w:szCs w:val="28"/>
        </w:rPr>
        <w:t xml:space="preserve"> </w:t>
      </w:r>
      <w:proofErr w:type="gramStart"/>
      <w:r w:rsidRPr="009C435C">
        <w:rPr>
          <w:snapToGrid w:val="0"/>
          <w:sz w:val="28"/>
          <w:szCs w:val="28"/>
        </w:rPr>
        <w:t>месяцев</w:t>
      </w:r>
      <w:proofErr w:type="gramEnd"/>
      <w:r w:rsidRPr="009C435C">
        <w:rPr>
          <w:snapToGrid w:val="0"/>
          <w:sz w:val="28"/>
          <w:szCs w:val="28"/>
        </w:rPr>
        <w:t xml:space="preserve"> в случае если срок годности лекарственного препарата не превышает 24 месяца;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 xml:space="preserve">- остаточный срок годности не менее 18 </w:t>
      </w:r>
      <w:proofErr w:type="gramStart"/>
      <w:r w:rsidRPr="009C435C">
        <w:rPr>
          <w:snapToGrid w:val="0"/>
          <w:sz w:val="28"/>
          <w:szCs w:val="28"/>
        </w:rPr>
        <w:t>месяцев</w:t>
      </w:r>
      <w:proofErr w:type="gramEnd"/>
      <w:r w:rsidRPr="009C435C">
        <w:rPr>
          <w:snapToGrid w:val="0"/>
          <w:sz w:val="28"/>
          <w:szCs w:val="28"/>
        </w:rPr>
        <w:t xml:space="preserve"> в случае если срок годности лекарственного препарата не превышает 30 месяцев;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- остато</w:t>
      </w:r>
      <w:r w:rsidR="005C6C4E">
        <w:rPr>
          <w:snapToGrid w:val="0"/>
          <w:sz w:val="28"/>
          <w:szCs w:val="28"/>
        </w:rPr>
        <w:t xml:space="preserve">чный срок годности не менее 21 </w:t>
      </w:r>
      <w:proofErr w:type="gramStart"/>
      <w:r w:rsidR="005C6C4E">
        <w:rPr>
          <w:snapToGrid w:val="0"/>
          <w:sz w:val="28"/>
          <w:szCs w:val="28"/>
        </w:rPr>
        <w:t>месяца</w:t>
      </w:r>
      <w:proofErr w:type="gramEnd"/>
      <w:r w:rsidRPr="009C435C">
        <w:rPr>
          <w:snapToGrid w:val="0"/>
          <w:sz w:val="28"/>
          <w:szCs w:val="28"/>
        </w:rPr>
        <w:t xml:space="preserve"> в случае если срок годности лекарственного препарата не превышает 36 месяцев;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- остато</w:t>
      </w:r>
      <w:r w:rsidR="005C6C4E">
        <w:rPr>
          <w:snapToGrid w:val="0"/>
          <w:sz w:val="28"/>
          <w:szCs w:val="28"/>
        </w:rPr>
        <w:t>чный срок годности не менее 25</w:t>
      </w:r>
      <w:r w:rsidRPr="009C435C">
        <w:rPr>
          <w:snapToGrid w:val="0"/>
          <w:sz w:val="28"/>
          <w:szCs w:val="28"/>
        </w:rPr>
        <w:t xml:space="preserve"> </w:t>
      </w:r>
      <w:proofErr w:type="gramStart"/>
      <w:r w:rsidRPr="009C435C">
        <w:rPr>
          <w:snapToGrid w:val="0"/>
          <w:sz w:val="28"/>
          <w:szCs w:val="28"/>
        </w:rPr>
        <w:t>месяцев</w:t>
      </w:r>
      <w:proofErr w:type="gramEnd"/>
      <w:r w:rsidRPr="009C435C">
        <w:rPr>
          <w:snapToGrid w:val="0"/>
          <w:sz w:val="28"/>
          <w:szCs w:val="28"/>
        </w:rPr>
        <w:t xml:space="preserve"> в случае если срок годности лекарственного препарата не превышает 42 месяцев;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- остато</w:t>
      </w:r>
      <w:r w:rsidR="005C6C4E">
        <w:rPr>
          <w:snapToGrid w:val="0"/>
          <w:sz w:val="28"/>
          <w:szCs w:val="28"/>
        </w:rPr>
        <w:t>чный срок годности не менее 28</w:t>
      </w:r>
      <w:r w:rsidRPr="009C435C">
        <w:rPr>
          <w:snapToGrid w:val="0"/>
          <w:sz w:val="28"/>
          <w:szCs w:val="28"/>
        </w:rPr>
        <w:t xml:space="preserve"> </w:t>
      </w:r>
      <w:proofErr w:type="gramStart"/>
      <w:r w:rsidRPr="009C435C">
        <w:rPr>
          <w:snapToGrid w:val="0"/>
          <w:sz w:val="28"/>
          <w:szCs w:val="28"/>
        </w:rPr>
        <w:t>месяцев</w:t>
      </w:r>
      <w:proofErr w:type="gramEnd"/>
      <w:r w:rsidRPr="009C435C">
        <w:rPr>
          <w:snapToGrid w:val="0"/>
          <w:sz w:val="28"/>
          <w:szCs w:val="28"/>
        </w:rPr>
        <w:t xml:space="preserve"> в случае если срок годности лекарственного препарата не превышает 48 месяцев;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>- остато</w:t>
      </w:r>
      <w:r w:rsidR="005C6C4E">
        <w:rPr>
          <w:snapToGrid w:val="0"/>
          <w:sz w:val="28"/>
          <w:szCs w:val="28"/>
        </w:rPr>
        <w:t>чный срок годности не менее 32</w:t>
      </w:r>
      <w:r w:rsidRPr="009C435C">
        <w:rPr>
          <w:snapToGrid w:val="0"/>
          <w:sz w:val="28"/>
          <w:szCs w:val="28"/>
        </w:rPr>
        <w:t xml:space="preserve"> </w:t>
      </w:r>
      <w:proofErr w:type="gramStart"/>
      <w:r w:rsidRPr="009C435C">
        <w:rPr>
          <w:snapToGrid w:val="0"/>
          <w:sz w:val="28"/>
          <w:szCs w:val="28"/>
        </w:rPr>
        <w:t>месяц</w:t>
      </w:r>
      <w:r w:rsidR="009C435C" w:rsidRPr="009C435C">
        <w:rPr>
          <w:snapToGrid w:val="0"/>
          <w:sz w:val="28"/>
          <w:szCs w:val="28"/>
        </w:rPr>
        <w:t>ев</w:t>
      </w:r>
      <w:proofErr w:type="gramEnd"/>
      <w:r w:rsidRPr="009C435C">
        <w:rPr>
          <w:snapToGrid w:val="0"/>
          <w:sz w:val="28"/>
          <w:szCs w:val="28"/>
        </w:rPr>
        <w:t xml:space="preserve"> в случае если срок годности лекарственного препарата не превышает 54 месяц</w:t>
      </w:r>
      <w:r w:rsidR="009C435C" w:rsidRPr="009C435C">
        <w:rPr>
          <w:snapToGrid w:val="0"/>
          <w:sz w:val="28"/>
          <w:szCs w:val="28"/>
        </w:rPr>
        <w:t>а</w:t>
      </w:r>
      <w:r w:rsidRPr="009C435C">
        <w:rPr>
          <w:snapToGrid w:val="0"/>
          <w:sz w:val="28"/>
          <w:szCs w:val="28"/>
        </w:rPr>
        <w:t>;</w:t>
      </w:r>
    </w:p>
    <w:p w:rsidR="003B26CC" w:rsidRPr="009C435C" w:rsidRDefault="003B26CC" w:rsidP="003B26C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C435C">
        <w:rPr>
          <w:snapToGrid w:val="0"/>
          <w:sz w:val="28"/>
          <w:szCs w:val="28"/>
        </w:rPr>
        <w:t xml:space="preserve">- остаточный срок годности не менее 36 </w:t>
      </w:r>
      <w:proofErr w:type="gramStart"/>
      <w:r w:rsidRPr="009C435C">
        <w:rPr>
          <w:snapToGrid w:val="0"/>
          <w:sz w:val="28"/>
          <w:szCs w:val="28"/>
        </w:rPr>
        <w:t>месяцев</w:t>
      </w:r>
      <w:proofErr w:type="gramEnd"/>
      <w:r w:rsidRPr="009C435C">
        <w:rPr>
          <w:snapToGrid w:val="0"/>
          <w:sz w:val="28"/>
          <w:szCs w:val="28"/>
        </w:rPr>
        <w:t xml:space="preserve"> в случае если срок годности лекарственного препарата превышает </w:t>
      </w:r>
      <w:r w:rsidR="005C6C4E">
        <w:rPr>
          <w:snapToGrid w:val="0"/>
          <w:sz w:val="28"/>
          <w:szCs w:val="28"/>
        </w:rPr>
        <w:t>54 месяца</w:t>
      </w:r>
      <w:r w:rsidRPr="009C435C">
        <w:rPr>
          <w:snapToGrid w:val="0"/>
          <w:sz w:val="28"/>
          <w:szCs w:val="28"/>
        </w:rPr>
        <w:t>.».</w:t>
      </w:r>
    </w:p>
    <w:p w:rsidR="001C29D3" w:rsidRPr="009C435C" w:rsidRDefault="001C29D3" w:rsidP="001C29D3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5C">
        <w:rPr>
          <w:sz w:val="28"/>
          <w:szCs w:val="28"/>
        </w:rPr>
        <w:t>2. </w:t>
      </w:r>
      <w:r w:rsidRPr="009C435C">
        <w:rPr>
          <w:bCs/>
          <w:sz w:val="28"/>
          <w:szCs w:val="28"/>
        </w:rPr>
        <w:t xml:space="preserve">В </w:t>
      </w:r>
      <w:r w:rsidRPr="009C435C">
        <w:rPr>
          <w:sz w:val="28"/>
          <w:szCs w:val="28"/>
        </w:rPr>
        <w:t>Приложении 1 к приказу Управления государственного заказа Ненецкого автономного округа от 13.01.2016 № 1 «Об утверждении типового контракта на оказание услуг по осуществлению воздушных перевозок»:</w:t>
      </w:r>
    </w:p>
    <w:p w:rsidR="001C29D3" w:rsidRPr="009C435C" w:rsidRDefault="001C29D3" w:rsidP="001C29D3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5C">
        <w:rPr>
          <w:sz w:val="28"/>
          <w:szCs w:val="28"/>
        </w:rPr>
        <w:t xml:space="preserve">1) в преамбуле </w:t>
      </w:r>
      <w:bookmarkStart w:id="0" w:name="_GoBack"/>
      <w:bookmarkEnd w:id="0"/>
      <w:r w:rsidRPr="009C435C">
        <w:rPr>
          <w:sz w:val="28"/>
          <w:szCs w:val="28"/>
        </w:rPr>
        <w:t>после слов «место нахождения</w:t>
      </w:r>
      <w:proofErr w:type="gramStart"/>
      <w:r w:rsidRPr="009C435C">
        <w:rPr>
          <w:sz w:val="28"/>
          <w:szCs w:val="28"/>
        </w:rPr>
        <w:t>;»</w:t>
      </w:r>
      <w:proofErr w:type="gramEnd"/>
      <w:r w:rsidRPr="009C435C">
        <w:rPr>
          <w:sz w:val="28"/>
          <w:szCs w:val="28"/>
        </w:rPr>
        <w:t xml:space="preserve"> добавить слова «для физического лица указываются Ф.И.О., номер и серия паспорта, кем и когда выдан, адрес регистрации;»;</w:t>
      </w:r>
    </w:p>
    <w:p w:rsidR="001C29D3" w:rsidRPr="009C435C" w:rsidRDefault="001C29D3" w:rsidP="001C29D3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5C">
        <w:rPr>
          <w:sz w:val="28"/>
          <w:szCs w:val="28"/>
        </w:rPr>
        <w:t>2) пункт 12 дополнить абзацем следующего содержания:</w:t>
      </w:r>
    </w:p>
    <w:p w:rsidR="001C29D3" w:rsidRDefault="001C29D3" w:rsidP="001C29D3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5C">
        <w:rPr>
          <w:sz w:val="28"/>
          <w:szCs w:val="28"/>
        </w:rPr>
        <w:t>«Сумма, подлежащая уплате физическому лицу, уменьшается на размер налоговых платежей, связанных с оплатой Контракта, в случае заключения Контракта с физическим лицом, за исключением индивидуального предпринимателя или иного занимающегося частной практикой лица</w:t>
      </w:r>
      <w:proofErr w:type="gramStart"/>
      <w:r w:rsidRPr="009C435C">
        <w:rPr>
          <w:sz w:val="28"/>
          <w:szCs w:val="28"/>
        </w:rPr>
        <w:t>.».</w:t>
      </w:r>
      <w:proofErr w:type="gramEnd"/>
    </w:p>
    <w:p w:rsidR="00684C1D" w:rsidRDefault="00684C1D" w:rsidP="001C29D3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Информационную карту </w:t>
      </w:r>
      <w:r w:rsidR="00C24EE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C24EE1">
        <w:rPr>
          <w:sz w:val="28"/>
          <w:szCs w:val="28"/>
        </w:rPr>
        <w:t xml:space="preserve"> 2 приказа Управления государственного заказа от 02.0</w:t>
      </w:r>
      <w:r>
        <w:rPr>
          <w:sz w:val="28"/>
          <w:szCs w:val="28"/>
        </w:rPr>
        <w:t>7</w:t>
      </w:r>
      <w:r w:rsidR="00C24EE1">
        <w:rPr>
          <w:sz w:val="28"/>
          <w:szCs w:val="28"/>
        </w:rPr>
        <w:t>.2015 № 11 «Об утверждении типового контракта на выполнение работ по разработке проектной документации»</w:t>
      </w:r>
      <w:r>
        <w:rPr>
          <w:sz w:val="28"/>
          <w:szCs w:val="28"/>
        </w:rPr>
        <w:t xml:space="preserve"> (с изменением, внесенным приказом Управления государственного заказа Ненецкого автономного округа от 23.12.2015 № 27) изложить в следующей редакции:</w:t>
      </w:r>
    </w:p>
    <w:p w:rsidR="00684C1D" w:rsidRDefault="00684C1D" w:rsidP="00684C1D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4944" w:type="pct"/>
        <w:tblLayout w:type="fixed"/>
        <w:tblLook w:val="04A0"/>
      </w:tblPr>
      <w:tblGrid>
        <w:gridCol w:w="690"/>
        <w:gridCol w:w="3528"/>
        <w:gridCol w:w="1560"/>
        <w:gridCol w:w="1986"/>
        <w:gridCol w:w="1700"/>
      </w:tblGrid>
      <w:tr w:rsidR="00684C1D" w:rsidRPr="000D5AD1" w:rsidTr="00A65222">
        <w:tc>
          <w:tcPr>
            <w:tcW w:w="365" w:type="pct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3F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3F4">
              <w:rPr>
                <w:b/>
                <w:sz w:val="24"/>
                <w:szCs w:val="24"/>
              </w:rPr>
              <w:t>/</w:t>
            </w:r>
            <w:proofErr w:type="spellStart"/>
            <w:r w:rsidRPr="00B713F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pct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24" w:type="pct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Период применения</w:t>
            </w:r>
          </w:p>
        </w:tc>
        <w:tc>
          <w:tcPr>
            <w:tcW w:w="1947" w:type="pct"/>
            <w:gridSpan w:val="2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Условия применения</w:t>
            </w:r>
          </w:p>
        </w:tc>
      </w:tr>
      <w:tr w:rsidR="00684C1D" w:rsidRPr="000D5AD1" w:rsidTr="00A65222">
        <w:tc>
          <w:tcPr>
            <w:tcW w:w="365" w:type="pct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4" w:type="pct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4" w:type="pct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7" w:type="pct"/>
            <w:gridSpan w:val="2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4</w:t>
            </w:r>
          </w:p>
        </w:tc>
      </w:tr>
      <w:tr w:rsidR="00684C1D" w:rsidRPr="000D5AD1" w:rsidTr="00A23D2D">
        <w:trPr>
          <w:trHeight w:val="282"/>
        </w:trPr>
        <w:tc>
          <w:tcPr>
            <w:tcW w:w="365" w:type="pct"/>
            <w:vMerge w:val="restart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1</w:t>
            </w:r>
          </w:p>
        </w:tc>
        <w:tc>
          <w:tcPr>
            <w:tcW w:w="1864" w:type="pct"/>
            <w:vMerge w:val="restart"/>
            <w:vAlign w:val="center"/>
          </w:tcPr>
          <w:p w:rsidR="00684C1D" w:rsidRPr="00B713F4" w:rsidRDefault="00684C1D" w:rsidP="00684C1D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 xml:space="preserve">Код закупаемых товаров, работ, услуг по Общероссийскому классификатору продукции по </w:t>
            </w:r>
            <w:r w:rsidRPr="00B713F4">
              <w:rPr>
                <w:sz w:val="24"/>
                <w:szCs w:val="24"/>
              </w:rPr>
              <w:lastRenderedPageBreak/>
              <w:t>видам экономической деятельности (ОКПД</w:t>
            </w:r>
            <w:proofErr w:type="gramStart"/>
            <w:r w:rsidRPr="00684C1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B713F4">
              <w:rPr>
                <w:sz w:val="24"/>
                <w:szCs w:val="24"/>
              </w:rPr>
              <w:t>, ОКПД 2</w:t>
            </w:r>
            <w:r w:rsidRPr="00684C1D">
              <w:rPr>
                <w:sz w:val="24"/>
                <w:szCs w:val="24"/>
                <w:vertAlign w:val="superscript"/>
              </w:rPr>
              <w:t>2</w:t>
            </w:r>
            <w:r w:rsidRPr="00B713F4">
              <w:rPr>
                <w:sz w:val="24"/>
                <w:szCs w:val="24"/>
              </w:rPr>
              <w:t>)</w:t>
            </w:r>
          </w:p>
        </w:tc>
        <w:tc>
          <w:tcPr>
            <w:tcW w:w="824" w:type="pct"/>
            <w:vMerge w:val="restart"/>
            <w:vAlign w:val="center"/>
          </w:tcPr>
          <w:p w:rsidR="00684C1D" w:rsidRPr="00B713F4" w:rsidRDefault="00684C1D" w:rsidP="00684C1D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lastRenderedPageBreak/>
              <w:t>до 1 января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9" w:type="pct"/>
            <w:vAlign w:val="center"/>
          </w:tcPr>
          <w:p w:rsidR="00684C1D" w:rsidRPr="00B713F4" w:rsidRDefault="00684C1D" w:rsidP="00A6522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ОКПД</w:t>
            </w:r>
          </w:p>
        </w:tc>
        <w:tc>
          <w:tcPr>
            <w:tcW w:w="899" w:type="pct"/>
            <w:vAlign w:val="center"/>
          </w:tcPr>
          <w:p w:rsidR="00684C1D" w:rsidRPr="00B713F4" w:rsidRDefault="00684C1D" w:rsidP="00A6522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ОКПД 2</w:t>
            </w:r>
          </w:p>
        </w:tc>
      </w:tr>
      <w:tr w:rsidR="00684C1D" w:rsidRPr="000D5AD1" w:rsidTr="00A23D2D">
        <w:trPr>
          <w:trHeight w:val="281"/>
        </w:trPr>
        <w:tc>
          <w:tcPr>
            <w:tcW w:w="365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684C1D" w:rsidRPr="00B713F4" w:rsidRDefault="00684C1D" w:rsidP="00A65222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684C1D" w:rsidRPr="00B713F4" w:rsidRDefault="00684C1D" w:rsidP="00A65222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  <w:lang w:val="en-US"/>
              </w:rPr>
              <w:t>KA</w:t>
            </w:r>
            <w:r w:rsidRPr="00B713F4">
              <w:rPr>
                <w:sz w:val="24"/>
                <w:szCs w:val="24"/>
              </w:rPr>
              <w:t>74.20.36.ХХХ</w:t>
            </w:r>
          </w:p>
          <w:p w:rsidR="00684C1D" w:rsidRPr="00B713F4" w:rsidRDefault="00684C1D" w:rsidP="00A65222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  <w:lang w:val="en-US"/>
              </w:rPr>
              <w:t>KA</w:t>
            </w:r>
            <w:r w:rsidRPr="00B713F4">
              <w:rPr>
                <w:sz w:val="24"/>
                <w:szCs w:val="24"/>
              </w:rPr>
              <w:t>74.20.34.ХХХ</w:t>
            </w:r>
          </w:p>
          <w:p w:rsidR="00684C1D" w:rsidRPr="00B713F4" w:rsidRDefault="00684C1D" w:rsidP="00A65222">
            <w:pPr>
              <w:tabs>
                <w:tab w:val="left" w:pos="884"/>
              </w:tabs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  <w:lang w:val="en-US"/>
              </w:rPr>
              <w:lastRenderedPageBreak/>
              <w:t>KA</w:t>
            </w:r>
            <w:r w:rsidRPr="00B713F4">
              <w:rPr>
                <w:sz w:val="24"/>
                <w:szCs w:val="24"/>
              </w:rPr>
              <w:t xml:space="preserve">  74.20.37.990</w:t>
            </w:r>
          </w:p>
          <w:p w:rsidR="00684C1D" w:rsidRPr="00B713F4" w:rsidRDefault="00684C1D" w:rsidP="00A65222">
            <w:pPr>
              <w:tabs>
                <w:tab w:val="left" w:pos="884"/>
              </w:tabs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  <w:lang w:val="en-US"/>
              </w:rPr>
              <w:t>KA</w:t>
            </w:r>
            <w:r w:rsidRPr="00B713F4">
              <w:rPr>
                <w:sz w:val="24"/>
                <w:szCs w:val="24"/>
              </w:rPr>
              <w:t xml:space="preserve">  74.20.33.210</w:t>
            </w:r>
          </w:p>
        </w:tc>
        <w:tc>
          <w:tcPr>
            <w:tcW w:w="899" w:type="pct"/>
            <w:vAlign w:val="center"/>
          </w:tcPr>
          <w:p w:rsidR="00684C1D" w:rsidRDefault="00684C1D" w:rsidP="00A65222">
            <w:pPr>
              <w:tabs>
                <w:tab w:val="left" w:pos="884"/>
              </w:tabs>
              <w:jc w:val="center"/>
              <w:rPr>
                <w:sz w:val="24"/>
                <w:szCs w:val="24"/>
                <w:lang w:val="en-US"/>
              </w:rPr>
            </w:pPr>
            <w:r w:rsidRPr="00B713F4">
              <w:rPr>
                <w:sz w:val="24"/>
                <w:szCs w:val="24"/>
                <w:lang w:val="en-US"/>
              </w:rPr>
              <w:lastRenderedPageBreak/>
              <w:t xml:space="preserve">F </w:t>
            </w:r>
            <w:r w:rsidRPr="00B713F4">
              <w:rPr>
                <w:sz w:val="24"/>
                <w:szCs w:val="24"/>
              </w:rPr>
              <w:t>41.10.10.000</w:t>
            </w:r>
          </w:p>
          <w:p w:rsidR="00684C1D" w:rsidRDefault="00684C1D" w:rsidP="00A65222">
            <w:pPr>
              <w:tabs>
                <w:tab w:val="left" w:pos="8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M71.11.21.000</w:t>
            </w:r>
          </w:p>
          <w:p w:rsidR="00684C1D" w:rsidRPr="00684C1D" w:rsidRDefault="00684C1D" w:rsidP="00A65222">
            <w:pPr>
              <w:tabs>
                <w:tab w:val="left" w:pos="8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M71.11.22.000</w:t>
            </w:r>
          </w:p>
        </w:tc>
      </w:tr>
      <w:tr w:rsidR="00684C1D" w:rsidRPr="000D5AD1" w:rsidTr="00A65222">
        <w:trPr>
          <w:trHeight w:val="276"/>
        </w:trPr>
        <w:tc>
          <w:tcPr>
            <w:tcW w:w="365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684C1D" w:rsidRPr="00B713F4" w:rsidRDefault="00684C1D" w:rsidP="00684C1D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с 1 января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pct"/>
            <w:gridSpan w:val="2"/>
            <w:vAlign w:val="center"/>
          </w:tcPr>
          <w:p w:rsidR="00684C1D" w:rsidRPr="00B713F4" w:rsidRDefault="00684C1D" w:rsidP="00A6522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ОКПД 2</w:t>
            </w:r>
          </w:p>
        </w:tc>
      </w:tr>
      <w:tr w:rsidR="00684C1D" w:rsidRPr="000D5AD1" w:rsidTr="00A65222">
        <w:trPr>
          <w:trHeight w:val="275"/>
        </w:trPr>
        <w:tc>
          <w:tcPr>
            <w:tcW w:w="365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684C1D" w:rsidRPr="00B713F4" w:rsidRDefault="00684C1D" w:rsidP="00A65222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684C1D" w:rsidRDefault="00684C1D" w:rsidP="00A65222">
            <w:pPr>
              <w:tabs>
                <w:tab w:val="left" w:pos="884"/>
              </w:tabs>
              <w:jc w:val="center"/>
              <w:rPr>
                <w:sz w:val="24"/>
                <w:szCs w:val="24"/>
                <w:lang w:val="en-US"/>
              </w:rPr>
            </w:pPr>
            <w:r w:rsidRPr="00B713F4">
              <w:rPr>
                <w:sz w:val="24"/>
                <w:szCs w:val="24"/>
                <w:lang w:val="en-US"/>
              </w:rPr>
              <w:t xml:space="preserve">F </w:t>
            </w:r>
            <w:r w:rsidRPr="00B713F4">
              <w:rPr>
                <w:sz w:val="24"/>
                <w:szCs w:val="24"/>
              </w:rPr>
              <w:t>41.10.10.000</w:t>
            </w:r>
          </w:p>
          <w:p w:rsidR="00684C1D" w:rsidRDefault="00684C1D" w:rsidP="00684C1D">
            <w:pPr>
              <w:tabs>
                <w:tab w:val="left" w:pos="8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M71.11.21.000</w:t>
            </w:r>
          </w:p>
          <w:p w:rsidR="00684C1D" w:rsidRPr="00684C1D" w:rsidRDefault="00684C1D" w:rsidP="00684C1D">
            <w:pPr>
              <w:tabs>
                <w:tab w:val="left" w:pos="8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M71.11.22.000</w:t>
            </w:r>
          </w:p>
        </w:tc>
      </w:tr>
      <w:tr w:rsidR="00684C1D" w:rsidRPr="000D5AD1" w:rsidTr="00A65222">
        <w:trPr>
          <w:trHeight w:val="282"/>
        </w:trPr>
        <w:tc>
          <w:tcPr>
            <w:tcW w:w="365" w:type="pct"/>
            <w:vMerge w:val="restart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2</w:t>
            </w:r>
          </w:p>
        </w:tc>
        <w:tc>
          <w:tcPr>
            <w:tcW w:w="1864" w:type="pct"/>
            <w:vMerge w:val="restart"/>
            <w:vAlign w:val="center"/>
          </w:tcPr>
          <w:p w:rsidR="00684C1D" w:rsidRPr="00B713F4" w:rsidRDefault="00684C1D" w:rsidP="00684C1D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Код закупаемых товаров, работ, услуг по Общероссийскому классификатору видов экономической деятельности (ОКВЭД</w:t>
            </w:r>
            <w:r w:rsidRPr="00684C1D">
              <w:rPr>
                <w:sz w:val="24"/>
                <w:szCs w:val="24"/>
                <w:vertAlign w:val="superscript"/>
              </w:rPr>
              <w:t>3</w:t>
            </w:r>
            <w:r w:rsidRPr="00B713F4">
              <w:rPr>
                <w:sz w:val="24"/>
                <w:szCs w:val="24"/>
              </w:rPr>
              <w:t>, ОКВЭД 2</w:t>
            </w:r>
            <w:r w:rsidRPr="00684C1D">
              <w:rPr>
                <w:sz w:val="24"/>
                <w:szCs w:val="24"/>
                <w:vertAlign w:val="superscript"/>
              </w:rPr>
              <w:t>4</w:t>
            </w:r>
            <w:r w:rsidRPr="00B713F4">
              <w:rPr>
                <w:sz w:val="24"/>
                <w:szCs w:val="24"/>
              </w:rPr>
              <w:t>)</w:t>
            </w:r>
          </w:p>
        </w:tc>
        <w:tc>
          <w:tcPr>
            <w:tcW w:w="824" w:type="pct"/>
            <w:vMerge w:val="restart"/>
            <w:vAlign w:val="center"/>
          </w:tcPr>
          <w:p w:rsidR="00684C1D" w:rsidRPr="00B713F4" w:rsidRDefault="00684C1D" w:rsidP="00684C1D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до 1 января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9" w:type="pct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898" w:type="pct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ОКВЭД 2</w:t>
            </w:r>
          </w:p>
        </w:tc>
      </w:tr>
      <w:tr w:rsidR="00684C1D" w:rsidRPr="000D5AD1" w:rsidTr="00A65222">
        <w:trPr>
          <w:trHeight w:val="281"/>
        </w:trPr>
        <w:tc>
          <w:tcPr>
            <w:tcW w:w="365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КА 74.20</w:t>
            </w:r>
          </w:p>
        </w:tc>
        <w:tc>
          <w:tcPr>
            <w:tcW w:w="898" w:type="pct"/>
            <w:vAlign w:val="center"/>
          </w:tcPr>
          <w:p w:rsidR="00684C1D" w:rsidRDefault="00684C1D" w:rsidP="00A65222">
            <w:pPr>
              <w:jc w:val="center"/>
              <w:rPr>
                <w:sz w:val="24"/>
                <w:szCs w:val="24"/>
                <w:lang w:val="en-US"/>
              </w:rPr>
            </w:pPr>
            <w:r w:rsidRPr="00B713F4">
              <w:rPr>
                <w:sz w:val="24"/>
                <w:szCs w:val="24"/>
                <w:lang w:val="en-US"/>
              </w:rPr>
              <w:t xml:space="preserve">F </w:t>
            </w:r>
            <w:r w:rsidRPr="00B713F4">
              <w:rPr>
                <w:sz w:val="24"/>
                <w:szCs w:val="24"/>
              </w:rPr>
              <w:t>41.10</w:t>
            </w:r>
          </w:p>
          <w:p w:rsidR="00684C1D" w:rsidRPr="00684C1D" w:rsidRDefault="00684C1D" w:rsidP="00A652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 71.12</w:t>
            </w:r>
          </w:p>
        </w:tc>
      </w:tr>
      <w:tr w:rsidR="00684C1D" w:rsidRPr="000D5AD1" w:rsidTr="00A65222">
        <w:trPr>
          <w:trHeight w:val="532"/>
        </w:trPr>
        <w:tc>
          <w:tcPr>
            <w:tcW w:w="365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684C1D" w:rsidRPr="00B713F4" w:rsidRDefault="00684C1D" w:rsidP="00684C1D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с 1 января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pct"/>
            <w:gridSpan w:val="2"/>
            <w:vAlign w:val="center"/>
          </w:tcPr>
          <w:p w:rsidR="00684C1D" w:rsidRPr="00B713F4" w:rsidRDefault="00684C1D" w:rsidP="00A65222">
            <w:pPr>
              <w:jc w:val="center"/>
              <w:rPr>
                <w:b/>
                <w:sz w:val="24"/>
                <w:szCs w:val="24"/>
              </w:rPr>
            </w:pPr>
            <w:r w:rsidRPr="00B713F4">
              <w:rPr>
                <w:b/>
                <w:sz w:val="24"/>
                <w:szCs w:val="24"/>
              </w:rPr>
              <w:t>ОКВЭД 2</w:t>
            </w:r>
          </w:p>
        </w:tc>
      </w:tr>
      <w:tr w:rsidR="00684C1D" w:rsidRPr="000D5AD1" w:rsidTr="00A65222">
        <w:trPr>
          <w:trHeight w:val="532"/>
        </w:trPr>
        <w:tc>
          <w:tcPr>
            <w:tcW w:w="365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684C1D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  <w:lang w:val="en-US"/>
              </w:rPr>
              <w:t xml:space="preserve">F </w:t>
            </w:r>
            <w:r w:rsidRPr="00B713F4">
              <w:rPr>
                <w:sz w:val="24"/>
                <w:szCs w:val="24"/>
              </w:rPr>
              <w:t>41.10</w:t>
            </w:r>
          </w:p>
          <w:p w:rsidR="00684C1D" w:rsidRPr="00684C1D" w:rsidRDefault="00684C1D" w:rsidP="00A652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 71.12</w:t>
            </w:r>
          </w:p>
        </w:tc>
      </w:tr>
      <w:tr w:rsidR="00684C1D" w:rsidRPr="000D5AD1" w:rsidTr="00A65222">
        <w:tc>
          <w:tcPr>
            <w:tcW w:w="365" w:type="pct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3</w:t>
            </w:r>
          </w:p>
        </w:tc>
        <w:tc>
          <w:tcPr>
            <w:tcW w:w="1864" w:type="pct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Размер начальной 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824" w:type="pct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постоянно</w:t>
            </w:r>
          </w:p>
        </w:tc>
        <w:tc>
          <w:tcPr>
            <w:tcW w:w="1947" w:type="pct"/>
            <w:gridSpan w:val="2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от 100 тыс. руб. до 100 млн. руб.</w:t>
            </w:r>
          </w:p>
        </w:tc>
      </w:tr>
      <w:tr w:rsidR="00684C1D" w:rsidRPr="000D5AD1" w:rsidTr="00A65222">
        <w:trPr>
          <w:trHeight w:val="60"/>
        </w:trPr>
        <w:tc>
          <w:tcPr>
            <w:tcW w:w="365" w:type="pct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4</w:t>
            </w:r>
          </w:p>
        </w:tc>
        <w:tc>
          <w:tcPr>
            <w:tcW w:w="1864" w:type="pct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Примечание</w:t>
            </w:r>
          </w:p>
        </w:tc>
        <w:tc>
          <w:tcPr>
            <w:tcW w:w="824" w:type="pct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постоянно</w:t>
            </w:r>
          </w:p>
        </w:tc>
        <w:tc>
          <w:tcPr>
            <w:tcW w:w="1947" w:type="pct"/>
            <w:gridSpan w:val="2"/>
            <w:vAlign w:val="center"/>
          </w:tcPr>
          <w:p w:rsidR="00684C1D" w:rsidRPr="00B713F4" w:rsidRDefault="00684C1D" w:rsidP="00A65222">
            <w:pPr>
              <w:jc w:val="center"/>
              <w:rPr>
                <w:sz w:val="24"/>
                <w:szCs w:val="24"/>
              </w:rPr>
            </w:pPr>
            <w:r w:rsidRPr="00B713F4">
              <w:rPr>
                <w:sz w:val="24"/>
                <w:szCs w:val="24"/>
              </w:rPr>
              <w:t>Наименование типового Контракта может не совпадать с наименованием предмета контракта, указанного в плане-графике закупок, плане - графике размещения заказов</w:t>
            </w:r>
          </w:p>
        </w:tc>
      </w:tr>
    </w:tbl>
    <w:p w:rsidR="00684C1D" w:rsidRPr="00A23D2D" w:rsidRDefault="00684C1D" w:rsidP="00684C1D">
      <w:pPr>
        <w:jc w:val="both"/>
        <w:rPr>
          <w:sz w:val="16"/>
          <w:szCs w:val="16"/>
        </w:rPr>
      </w:pPr>
    </w:p>
    <w:p w:rsidR="00684C1D" w:rsidRPr="0075268E" w:rsidRDefault="00684C1D" w:rsidP="00684C1D">
      <w:pPr>
        <w:jc w:val="both"/>
        <w:rPr>
          <w:sz w:val="16"/>
          <w:szCs w:val="16"/>
        </w:rPr>
      </w:pPr>
      <w:r w:rsidRPr="0075268E">
        <w:rPr>
          <w:rStyle w:val="a5"/>
          <w:sz w:val="16"/>
          <w:szCs w:val="16"/>
        </w:rPr>
        <w:footnoteRef/>
      </w:r>
      <w:r w:rsidRPr="0075268E">
        <w:rPr>
          <w:sz w:val="16"/>
          <w:szCs w:val="16"/>
        </w:rPr>
        <w:t xml:space="preserve"> «ОК 034-2007 (КПЕС 2002). Общероссийский классификатор продукции по видам экономической деятельности» (принят и введен в действие Приказом </w:t>
      </w:r>
      <w:proofErr w:type="spellStart"/>
      <w:r w:rsidRPr="0075268E">
        <w:rPr>
          <w:sz w:val="16"/>
          <w:szCs w:val="16"/>
        </w:rPr>
        <w:t>Ростехрегулирования</w:t>
      </w:r>
      <w:proofErr w:type="spellEnd"/>
      <w:r w:rsidRPr="0075268E">
        <w:rPr>
          <w:sz w:val="16"/>
          <w:szCs w:val="16"/>
        </w:rPr>
        <w:t xml:space="preserve"> от 22.11.2007 N 329-ст).</w:t>
      </w:r>
    </w:p>
    <w:p w:rsidR="00684C1D" w:rsidRPr="0075268E" w:rsidRDefault="00684C1D" w:rsidP="00684C1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t>2</w:t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034-2014 (КПЕС 2008). Общероссийский классификатор продукции по видам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</w:t>
      </w:r>
      <w:r w:rsidRPr="00A23D2D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в ред.17.08.2015</w:t>
      </w:r>
      <w:r w:rsidRPr="0075268E">
        <w:rPr>
          <w:rFonts w:ascii="Times New Roman" w:hAnsi="Times New Roman" w:cs="Times New Roman"/>
          <w:sz w:val="16"/>
          <w:szCs w:val="16"/>
        </w:rPr>
        <w:t>).</w:t>
      </w:r>
    </w:p>
    <w:p w:rsidR="00684C1D" w:rsidRPr="0075268E" w:rsidRDefault="00684C1D" w:rsidP="00684C1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t>3</w:t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029-2007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1.1).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22.11.2007 № 329-ст).</w:t>
      </w:r>
    </w:p>
    <w:p w:rsidR="00684C1D" w:rsidRPr="0075268E" w:rsidRDefault="00684C1D" w:rsidP="00684C1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t>4</w:t>
      </w:r>
      <w:r w:rsidRPr="0075268E">
        <w:rPr>
          <w:rFonts w:ascii="Times New Roman" w:hAnsi="Times New Roman" w:cs="Times New Roman"/>
          <w:sz w:val="16"/>
          <w:szCs w:val="16"/>
        </w:rPr>
        <w:t>«ОК 029-2014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2).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</w:t>
      </w:r>
      <w:r>
        <w:rPr>
          <w:rFonts w:ascii="Times New Roman" w:hAnsi="Times New Roman" w:cs="Times New Roman"/>
          <w:sz w:val="16"/>
          <w:szCs w:val="16"/>
        </w:rPr>
        <w:t>, в ред. 17.08.2015</w:t>
      </w:r>
      <w:r w:rsidRPr="0075268E">
        <w:rPr>
          <w:rFonts w:ascii="Times New Roman" w:hAnsi="Times New Roman" w:cs="Times New Roman"/>
          <w:sz w:val="16"/>
          <w:szCs w:val="16"/>
        </w:rPr>
        <w:t>).</w:t>
      </w:r>
    </w:p>
    <w:p w:rsidR="005C6C4E" w:rsidRDefault="00684C1D" w:rsidP="00684C1D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line="48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». </w:t>
      </w:r>
    </w:p>
    <w:p w:rsidR="00684C1D" w:rsidRDefault="00684C1D" w:rsidP="00684C1D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line="480" w:lineRule="auto"/>
        <w:ind w:firstLine="709"/>
        <w:jc w:val="right"/>
        <w:rPr>
          <w:sz w:val="28"/>
          <w:szCs w:val="28"/>
        </w:rPr>
      </w:pPr>
    </w:p>
    <w:p w:rsidR="00684C1D" w:rsidRPr="009C435C" w:rsidRDefault="00684C1D" w:rsidP="00684C1D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line="48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1C29D3" w:rsidRDefault="001C29D3" w:rsidP="001C29D3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9D3" w:rsidRDefault="001C29D3" w:rsidP="001C29D3">
      <w:pPr>
        <w:tabs>
          <w:tab w:val="left" w:pos="993"/>
        </w:tabs>
        <w:ind w:firstLine="709"/>
        <w:jc w:val="both"/>
        <w:rPr>
          <w:i/>
          <w:snapToGrid w:val="0"/>
          <w:sz w:val="26"/>
          <w:szCs w:val="26"/>
        </w:rPr>
      </w:pPr>
    </w:p>
    <w:sectPr w:rsidR="001C29D3" w:rsidSect="009C43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C1" w:rsidRDefault="00E977C1" w:rsidP="0073675B">
      <w:r>
        <w:separator/>
      </w:r>
    </w:p>
  </w:endnote>
  <w:endnote w:type="continuationSeparator" w:id="0">
    <w:p w:rsidR="00E977C1" w:rsidRDefault="00E977C1" w:rsidP="0073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C1" w:rsidRDefault="00E977C1" w:rsidP="0073675B">
      <w:r>
        <w:separator/>
      </w:r>
    </w:p>
  </w:footnote>
  <w:footnote w:type="continuationSeparator" w:id="0">
    <w:p w:rsidR="00E977C1" w:rsidRDefault="00E977C1" w:rsidP="00736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477"/>
      <w:docPartObj>
        <w:docPartGallery w:val="Page Numbers (Top of Page)"/>
        <w:docPartUnique/>
      </w:docPartObj>
    </w:sdtPr>
    <w:sdtContent>
      <w:p w:rsidR="009C435C" w:rsidRDefault="00DB6317">
        <w:pPr>
          <w:pStyle w:val="aa"/>
          <w:jc w:val="center"/>
        </w:pPr>
        <w:fldSimple w:instr=" PAGE   \* MERGEFORMAT ">
          <w:r w:rsidR="004D5027">
            <w:rPr>
              <w:noProof/>
            </w:rPr>
            <w:t>3</w:t>
          </w:r>
        </w:fldSimple>
      </w:p>
    </w:sdtContent>
  </w:sdt>
  <w:p w:rsidR="009C435C" w:rsidRDefault="009C43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AA3"/>
    <w:multiLevelType w:val="hybridMultilevel"/>
    <w:tmpl w:val="266C51E4"/>
    <w:lvl w:ilvl="0" w:tplc="88EE8E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5B"/>
    <w:rsid w:val="000169F2"/>
    <w:rsid w:val="000318E1"/>
    <w:rsid w:val="00092955"/>
    <w:rsid w:val="000A1ED7"/>
    <w:rsid w:val="001C29D3"/>
    <w:rsid w:val="001D0979"/>
    <w:rsid w:val="001D6708"/>
    <w:rsid w:val="00207747"/>
    <w:rsid w:val="002246B4"/>
    <w:rsid w:val="00235EDD"/>
    <w:rsid w:val="00345A84"/>
    <w:rsid w:val="003B26CC"/>
    <w:rsid w:val="00497C37"/>
    <w:rsid w:val="004A788C"/>
    <w:rsid w:val="004D5027"/>
    <w:rsid w:val="00534CF4"/>
    <w:rsid w:val="0054497D"/>
    <w:rsid w:val="005C6C4E"/>
    <w:rsid w:val="00684C1D"/>
    <w:rsid w:val="00725E98"/>
    <w:rsid w:val="0073675B"/>
    <w:rsid w:val="00760A28"/>
    <w:rsid w:val="007A621F"/>
    <w:rsid w:val="009064FE"/>
    <w:rsid w:val="009C435C"/>
    <w:rsid w:val="009F2681"/>
    <w:rsid w:val="00A23D2D"/>
    <w:rsid w:val="00BD0018"/>
    <w:rsid w:val="00C24EE1"/>
    <w:rsid w:val="00D136D2"/>
    <w:rsid w:val="00D20187"/>
    <w:rsid w:val="00DB6317"/>
    <w:rsid w:val="00DF1AA9"/>
    <w:rsid w:val="00E10BBF"/>
    <w:rsid w:val="00E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5B"/>
    <w:pPr>
      <w:ind w:left="720"/>
      <w:contextualSpacing/>
    </w:pPr>
  </w:style>
  <w:style w:type="paragraph" w:customStyle="1" w:styleId="ConsPlusNormal">
    <w:name w:val="ConsPlusNormal"/>
    <w:rsid w:val="007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73675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367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3675B"/>
    <w:rPr>
      <w:sz w:val="20"/>
      <w:szCs w:val="20"/>
    </w:rPr>
  </w:style>
  <w:style w:type="paragraph" w:customStyle="1" w:styleId="ConsPlusCell">
    <w:name w:val="ConsPlusCell"/>
    <w:uiPriority w:val="99"/>
    <w:rsid w:val="007367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9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C43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4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C43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4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vnoskova</dc:creator>
  <cp:keywords/>
  <dc:description/>
  <cp:lastModifiedBy>vnoskova</cp:lastModifiedBy>
  <cp:revision>2</cp:revision>
  <cp:lastPrinted>2016-01-29T05:52:00Z</cp:lastPrinted>
  <dcterms:created xsi:type="dcterms:W3CDTF">2016-01-28T13:52:00Z</dcterms:created>
  <dcterms:modified xsi:type="dcterms:W3CDTF">2016-02-05T05:50:00Z</dcterms:modified>
</cp:coreProperties>
</file>